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4A" w:rsidRDefault="00FC6BD0">
      <w:pPr>
        <w:jc w:val="both"/>
      </w:pPr>
      <w:r>
        <w:t>Сегодня создание рисунка на ногтях – это целое искусство. Каждая девушка хочет сделать оригинальный маникюр, чтобы выделиться среди других. Роспись, которая напоминает мрамор, - одно из самых модных и эффектных решений дизайна. Ниже мы покажем 5 стильных и</w:t>
      </w:r>
      <w:r>
        <w:t>дей для такого маникюра.</w:t>
      </w:r>
    </w:p>
    <w:p w:rsidR="00C9254A" w:rsidRDefault="00FC6BD0" w:rsidP="00FC6BD0">
      <w:pPr>
        <w:pStyle w:val="2"/>
        <w:rPr>
          <w:b w:val="0"/>
        </w:rPr>
      </w:pPr>
      <w:r w:rsidRPr="00FC6BD0">
        <w:t>Нейтральные</w:t>
      </w:r>
      <w:r>
        <w:t xml:space="preserve"> тона</w:t>
      </w:r>
    </w:p>
    <w:p w:rsidR="00C9254A" w:rsidRDefault="00FC6BD0">
      <w:pPr>
        <w:jc w:val="both"/>
      </w:pPr>
      <w:r>
        <w:t xml:space="preserve">Светлый лак </w:t>
      </w:r>
      <w:proofErr w:type="gramStart"/>
      <w:r>
        <w:t>естественных</w:t>
      </w:r>
      <w:proofErr w:type="gramEnd"/>
      <w:r>
        <w:t xml:space="preserve"> с тонкими разводами – простое и изящное решение. Такой дизайн смотрится натурально – его можно смело назвать достойной заменой наскучившему френчу. В этом случае рекомендуется использовать </w:t>
      </w:r>
      <w:r>
        <w:t xml:space="preserve">сочетания белого, розового, кремового цветов. Форму можно выбирать любую – этот вариант органично выглядит и на закругленных, и на квадратных ногтях. </w:t>
      </w:r>
    </w:p>
    <w:p w:rsidR="00C9254A" w:rsidRDefault="00FC6BD0">
      <w:pPr>
        <w:jc w:val="both"/>
      </w:pPr>
      <w:r>
        <w:rPr>
          <w:noProof/>
        </w:rPr>
        <w:drawing>
          <wp:inline distT="0" distB="0" distL="0" distR="0">
            <wp:extent cx="2876017" cy="2880000"/>
            <wp:effectExtent l="0" t="0" r="0" b="0"/>
            <wp:docPr id="1" name="image14.jpg" descr="https://pp.userapi.com/c841427/v841427460/6ac68/PdfTO8c6R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https://pp.userapi.com/c841427/v841427460/6ac68/PdfTO8c6RlI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017" cy="28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80000" cy="2880000"/>
            <wp:effectExtent l="0" t="0" r="0" b="0"/>
            <wp:docPr id="3" name="image18.jpg" descr="https://pp.userapi.com/c845323/v845323924/58950/MPVnDTUvo2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 descr="https://pp.userapi.com/c845323/v845323924/58950/MPVnDTUvo2w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254A" w:rsidRDefault="00FC6BD0">
      <w:pPr>
        <w:jc w:val="center"/>
      </w:pPr>
      <w:r>
        <w:rPr>
          <w:noProof/>
        </w:rPr>
        <w:drawing>
          <wp:inline distT="0" distB="0" distL="0" distR="0">
            <wp:extent cx="2880000" cy="2880000"/>
            <wp:effectExtent l="0" t="0" r="0" b="0"/>
            <wp:docPr id="2" name="image15.jpg" descr="ÐÑÐ°Ð¼Ð¾ÑÐ½ÑÐ¹ Ð¼Ð°Ð½Ð¸ÐºÑÑ, Ð¸Ð´ÐµÐ¸ Ð´Ð»Ñ Ð¼Ð°Ð½Ð¸ÐºÑÑ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ÐÑÐ°Ð¼Ð¾ÑÐ½ÑÐ¹ Ð¼Ð°Ð½Ð¸ÐºÑÑ, Ð¸Ð´ÐµÐ¸ Ð´Ð»Ñ Ð¼Ð°Ð½Ð¸ÐºÑÑÐ°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254A" w:rsidRDefault="00FC6BD0">
      <w:pPr>
        <w:jc w:val="both"/>
      </w:pPr>
      <w:r>
        <w:t xml:space="preserve"> </w:t>
      </w:r>
    </w:p>
    <w:p w:rsidR="00C9254A" w:rsidRDefault="00FC6BD0" w:rsidP="00FC6BD0">
      <w:pPr>
        <w:pStyle w:val="2"/>
        <w:rPr>
          <w:b w:val="0"/>
        </w:rPr>
      </w:pPr>
      <w:r>
        <w:t xml:space="preserve">Дизайн с </w:t>
      </w:r>
      <w:r w:rsidRPr="00FC6BD0">
        <w:t>полосками</w:t>
      </w:r>
    </w:p>
    <w:p w:rsidR="00C9254A" w:rsidRDefault="00FC6BD0">
      <w:pPr>
        <w:jc w:val="both"/>
      </w:pPr>
      <w:r>
        <w:t xml:space="preserve">Золотистые или серебристые полоски, которые клеятся на ногти, - отличное дополнение к мраморному узору. Они делают маникюр более элегантным, добавляют ему шика и </w:t>
      </w:r>
      <w:r>
        <w:lastRenderedPageBreak/>
        <w:t xml:space="preserve">оригинальности. </w:t>
      </w:r>
      <w:r>
        <w:t xml:space="preserve">Для дизайна с полосками рекомендуем делать квадратную форму – она будет гармонично сочетаться с четкими линиями. На овальных ногтях его следует использовать только при длинных пластинах, иначе наклейка сделает их визуально намного короче. </w:t>
      </w:r>
    </w:p>
    <w:p w:rsidR="00C9254A" w:rsidRDefault="00FC6BD0">
      <w:pPr>
        <w:jc w:val="both"/>
      </w:pPr>
      <w:r>
        <w:rPr>
          <w:noProof/>
        </w:rPr>
        <w:drawing>
          <wp:inline distT="0" distB="0" distL="0" distR="0">
            <wp:extent cx="2880000" cy="2880000"/>
            <wp:effectExtent l="0" t="0" r="0" b="0"/>
            <wp:docPr id="5" name="image20.jpg" descr="https://pp.userapi.com/c841125/v841125673/6f725/jfhQhU0sc7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 descr="https://pp.userapi.com/c841125/v841125673/6f725/jfhQhU0sc7E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80000" cy="2880000"/>
            <wp:effectExtent l="0" t="0" r="0" b="0"/>
            <wp:docPr id="4" name="image19.jpg" descr="cool ÐÐ°Ðº ÑÐ´ÐµÐ»Ð°ÑÑ ÐºÑÐ°ÑÐ¸Ð²ÑÐ¹ Ð¼ÑÐ°Ð¼Ð¾ÑÐ½ÑÐ¹ Ð¼Ð°Ð½Ð¸ÐºÑÑ â ÐÐ¾ÑÐ°Ð³Ð¾Ð²ÑÐµ Ð¸Ð½ÑÑÑÑÐºÑÐ¸Ð¸ Ñ ÑÐ¾ÑÐ¾, Ð¸Ð´ÐµÐ¸ Ð´Ð¸Ð·Ð°Ð¹Ð½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 descr="cool ÐÐ°Ðº ÑÐ´ÐµÐ»Ð°ÑÑ ÐºÑÐ°ÑÐ¸Ð²ÑÐ¹ Ð¼ÑÐ°Ð¼Ð¾ÑÐ½ÑÐ¹ Ð¼Ð°Ð½Ð¸ÐºÑÑ â ÐÐ¾ÑÐ°Ð³Ð¾Ð²ÑÐµ Ð¸Ð½ÑÑÑÑÐºÑÐ¸Ð¸ Ñ ÑÐ¾ÑÐ¾, Ð¸Ð´ÐµÐ¸ Ð´Ð¸Ð·Ð°Ð¹Ð½Ð°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254A" w:rsidRDefault="00FC6BD0">
      <w:pPr>
        <w:jc w:val="center"/>
      </w:pPr>
      <w:r>
        <w:rPr>
          <w:noProof/>
        </w:rPr>
        <w:drawing>
          <wp:inline distT="0" distB="0" distL="0" distR="0">
            <wp:extent cx="2880000" cy="2880000"/>
            <wp:effectExtent l="0" t="0" r="0" b="0"/>
            <wp:docPr id="7" name="image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254A" w:rsidRDefault="00FC6BD0">
      <w:pPr>
        <w:jc w:val="both"/>
      </w:pPr>
      <w:r>
        <w:t xml:space="preserve"> </w:t>
      </w:r>
    </w:p>
    <w:p w:rsidR="00C9254A" w:rsidRDefault="00FC6BD0" w:rsidP="00FC6BD0">
      <w:pPr>
        <w:pStyle w:val="2"/>
      </w:pPr>
      <w:r w:rsidRPr="00FC6BD0">
        <w:t>Используем</w:t>
      </w:r>
      <w:r>
        <w:t xml:space="preserve"> </w:t>
      </w:r>
      <w:proofErr w:type="spellStart"/>
      <w:r>
        <w:t>втирку</w:t>
      </w:r>
      <w:proofErr w:type="spellEnd"/>
    </w:p>
    <w:p w:rsidR="00C9254A" w:rsidRDefault="00FC6BD0">
      <w:pPr>
        <w:jc w:val="both"/>
      </w:pPr>
      <w:proofErr w:type="spellStart"/>
      <w:r>
        <w:t>Втирка</w:t>
      </w:r>
      <w:proofErr w:type="spellEnd"/>
      <w:r>
        <w:t xml:space="preserve"> –</w:t>
      </w:r>
      <w:r>
        <w:t xml:space="preserve"> еще одно модное слово в маникюре. Этот тренд отлично сочетается с мрамором, главное - не переусердствовать с композицией. В противном случае дизайн будет смотреться нелепо и </w:t>
      </w:r>
      <w:proofErr w:type="spellStart"/>
      <w:r>
        <w:t>аляписто</w:t>
      </w:r>
      <w:proofErr w:type="spellEnd"/>
      <w:r>
        <w:t xml:space="preserve">. Выбирайте </w:t>
      </w:r>
      <w:proofErr w:type="spellStart"/>
      <w:r>
        <w:t>втирки</w:t>
      </w:r>
      <w:proofErr w:type="spellEnd"/>
      <w:r>
        <w:t xml:space="preserve"> классических оттенков – золотистого или серебристого. </w:t>
      </w:r>
      <w:r>
        <w:t xml:space="preserve">Ноготь, на котором будут мраморные разводы, следует покрыть максимально нейтральным тоном. Альтернатива </w:t>
      </w:r>
      <w:proofErr w:type="spellStart"/>
      <w:r>
        <w:t>втирке</w:t>
      </w:r>
      <w:proofErr w:type="spellEnd"/>
      <w:r>
        <w:t xml:space="preserve"> – эффектные блёстки похожих цветов.</w:t>
      </w:r>
    </w:p>
    <w:p w:rsidR="00C9254A" w:rsidRDefault="00FC6BD0">
      <w:pPr>
        <w:jc w:val="both"/>
      </w:pPr>
      <w:r>
        <w:rPr>
          <w:noProof/>
        </w:rPr>
        <w:lastRenderedPageBreak/>
        <w:drawing>
          <wp:inline distT="0" distB="0" distL="0" distR="0">
            <wp:extent cx="2880000" cy="2880000"/>
            <wp:effectExtent l="0" t="0" r="0" b="0"/>
            <wp:docPr id="6" name="image21.jpg" descr="https://pp.userapi.com/c845421/v845421282/3ffcb/LwMExJJHvl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 descr="https://pp.userapi.com/c845421/v845421282/3ffcb/LwMExJJHvlg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790775" cy="2880000"/>
            <wp:effectExtent l="0" t="0" r="0" b="0"/>
            <wp:docPr id="9" name="image24.jpg" descr="nice ÐÐ°Ðº ÑÐ´ÐµÐ»Ð°ÑÑ ÐºÑÐ°ÑÐ¸Ð²ÑÐ¹ Ð¼ÑÐ°Ð¼Ð¾ÑÐ½ÑÐ¹ Ð¼Ð°Ð½Ð¸ÐºÑÑ â ÐÐ¾ÑÐ°Ð³Ð¾Ð²ÑÐµ Ð¸Ð½ÑÑÑÑÐºÑÐ¸Ð¸ Ñ ÑÐ¾ÑÐ¾, Ð¸Ð´ÐµÐ¸ Ð´Ð¸Ð·Ð°Ð¹Ð½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 descr="nice ÐÐ°Ðº ÑÐ´ÐµÐ»Ð°ÑÑ ÐºÑÐ°ÑÐ¸Ð²ÑÐ¹ Ð¼ÑÐ°Ð¼Ð¾ÑÐ½ÑÐ¹ Ð¼Ð°Ð½Ð¸ÐºÑÑ â ÐÐ¾ÑÐ°Ð³Ð¾Ð²ÑÐµ Ð¸Ð½ÑÑÑÑÐºÑÐ¸Ð¸ Ñ ÑÐ¾ÑÐ¾, Ð¸Ð´ÐµÐ¸ Ð´Ð¸Ð·Ð°Ð¹Ð½Ð°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775" cy="28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254A" w:rsidRDefault="00FC6BD0">
      <w:pPr>
        <w:jc w:val="center"/>
      </w:pPr>
      <w:r>
        <w:rPr>
          <w:noProof/>
        </w:rPr>
        <w:drawing>
          <wp:inline distT="0" distB="0" distL="0" distR="0">
            <wp:extent cx="2947548" cy="2880000"/>
            <wp:effectExtent l="0" t="0" r="0" b="0"/>
            <wp:docPr id="8" name="image23.jpg" descr="https://pp.userapi.com/c840323/v840323043/519fe/VdbETR2vcB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 descr="https://pp.userapi.com/c840323/v840323043/519fe/VdbETR2vcBw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7548" cy="28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254A" w:rsidRDefault="00FC6BD0">
      <w:pPr>
        <w:jc w:val="both"/>
      </w:pPr>
      <w:r>
        <w:t xml:space="preserve"> </w:t>
      </w:r>
    </w:p>
    <w:p w:rsidR="00C9254A" w:rsidRDefault="00FC6BD0" w:rsidP="00FC6BD0">
      <w:pPr>
        <w:pStyle w:val="2"/>
        <w:rPr>
          <w:b w:val="0"/>
        </w:rPr>
      </w:pPr>
      <w:r w:rsidRPr="00FC6BD0">
        <w:t>Выбираем</w:t>
      </w:r>
      <w:r>
        <w:t xml:space="preserve"> необычные цвета</w:t>
      </w:r>
    </w:p>
    <w:p w:rsidR="00C9254A" w:rsidRDefault="00FC6BD0">
      <w:pPr>
        <w:jc w:val="both"/>
      </w:pPr>
      <w:r>
        <w:t>Мрамор может быть не только с черными. Белыми или розовыми разводами. Вы можете подобрать совершенно неожиданную гамму из нескольких оттенков, которые гармонично соче</w:t>
      </w:r>
      <w:r>
        <w:t>таются между собой. Это могут быть совершенно неожиданные композиции. Не бойтесь проявить себя подчеркнуть свою индивидуальность в деталях.</w:t>
      </w:r>
    </w:p>
    <w:p w:rsidR="00C9254A" w:rsidRDefault="00FC6BD0">
      <w:r>
        <w:rPr>
          <w:noProof/>
        </w:rPr>
        <w:lastRenderedPageBreak/>
        <w:drawing>
          <wp:inline distT="0" distB="0" distL="0" distR="0">
            <wp:extent cx="2880000" cy="2707200"/>
            <wp:effectExtent l="0" t="0" r="0" b="0"/>
            <wp:docPr id="12" name="image27.jpg" descr="Gyazo - 5d4687d61f2deef7cefd4c6720dc2c4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jpg" descr="Gyazo - 5d4687d61f2deef7cefd4c6720dc2c4d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70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80000" cy="2695533"/>
            <wp:effectExtent l="0" t="0" r="0" b="0"/>
            <wp:docPr id="10" name="image25.jpg" descr="Dreamy jade n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g" descr="Dreamy jade nails"/>
                    <pic:cNvPicPr preferRelativeResize="0"/>
                  </pic:nvPicPr>
                  <pic:blipFill>
                    <a:blip r:embed="rId15"/>
                    <a:srcRect r="3195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695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254A" w:rsidRDefault="00FC6BD0">
      <w:pPr>
        <w:jc w:val="center"/>
      </w:pPr>
      <w:r>
        <w:rPr>
          <w:noProof/>
        </w:rPr>
        <w:drawing>
          <wp:inline distT="0" distB="0" distL="0" distR="0">
            <wp:extent cx="2880000" cy="2880000"/>
            <wp:effectExtent l="0" t="0" r="0" b="0"/>
            <wp:docPr id="11" name="image26.jpg" descr="Green Marble Nails [Mani Monday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jpg" descr="Green Marble Nails [Mani Monday]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254A" w:rsidRDefault="00FC6BD0">
      <w:pPr>
        <w:jc w:val="both"/>
      </w:pPr>
      <w:r>
        <w:t xml:space="preserve"> </w:t>
      </w:r>
    </w:p>
    <w:p w:rsidR="00C9254A" w:rsidRDefault="00FC6BD0" w:rsidP="00FC6BD0">
      <w:pPr>
        <w:pStyle w:val="2"/>
        <w:rPr>
          <w:b w:val="0"/>
        </w:rPr>
      </w:pPr>
      <w:r>
        <w:t>Клубника со сливками</w:t>
      </w:r>
    </w:p>
    <w:p w:rsidR="00C9254A" w:rsidRDefault="00FC6BD0">
      <w:pPr>
        <w:jc w:val="both"/>
      </w:pPr>
      <w:proofErr w:type="gramStart"/>
      <w:r>
        <w:t>Неожиданных</w:t>
      </w:r>
      <w:proofErr w:type="gramEnd"/>
      <w:r>
        <w:t xml:space="preserve"> ход – выбрать сочетание белого и бордового или красного. Эти оттенки отлично гармонируют друг с другом, поэтому идеально подойдут для создания мраморного маникюра. Они выглядят не так обыденно, как классические тона – такой дизайн выбирают люб</w:t>
      </w:r>
      <w:r>
        <w:t>ительницы экспериментов. При желании этот цветовой тандем можно разбавить черным или золотистым тонами.</w:t>
      </w:r>
    </w:p>
    <w:p w:rsidR="00C9254A" w:rsidRDefault="00FC6BD0">
      <w:pPr>
        <w:jc w:val="both"/>
      </w:pPr>
      <w:r>
        <w:rPr>
          <w:noProof/>
        </w:rPr>
        <w:lastRenderedPageBreak/>
        <w:drawing>
          <wp:inline distT="0" distB="0" distL="0" distR="0">
            <wp:extent cx="2880000" cy="2880000"/>
            <wp:effectExtent l="0" t="0" r="0" b="0"/>
            <wp:docPr id="13" name="image28.jpg" descr="https://pp.userapi.com/c824411/v824411460/1049e4/440pPFGbDM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jpg" descr="https://pp.userapi.com/c824411/v824411460/1049e4/440pPFGbDMQ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74375" cy="2880000"/>
            <wp:effectExtent l="0" t="0" r="0" b="0"/>
            <wp:docPr id="14" name="image29.jpg" descr="https://pp.userapi.com/c834203/v834203693/13d54c/slGbi7rKN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jpg" descr="https://pp.userapi.com/c834203/v834203693/13d54c/slGbi7rKN80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4375" cy="28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254A" w:rsidRDefault="00FC6BD0">
      <w:pPr>
        <w:jc w:val="center"/>
      </w:pPr>
      <w:r>
        <w:rPr>
          <w:noProof/>
        </w:rPr>
        <w:drawing>
          <wp:inline distT="0" distB="0" distL="0" distR="0">
            <wp:extent cx="2911118" cy="2880000"/>
            <wp:effectExtent l="0" t="0" r="0" b="0"/>
            <wp:docPr id="15" name="image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jpg"/>
                    <pic:cNvPicPr preferRelativeResize="0"/>
                  </pic:nvPicPr>
                  <pic:blipFill>
                    <a:blip r:embed="rId19"/>
                    <a:srcRect l="-160" r="160" b="20856"/>
                    <a:stretch>
                      <a:fillRect/>
                    </a:stretch>
                  </pic:blipFill>
                  <pic:spPr>
                    <a:xfrm>
                      <a:off x="0" y="0"/>
                      <a:ext cx="2911118" cy="28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254A" w:rsidRDefault="00FC6BD0">
      <w:pPr>
        <w:jc w:val="both"/>
      </w:pPr>
      <w:r>
        <w:t xml:space="preserve"> </w:t>
      </w:r>
      <w:bookmarkStart w:id="0" w:name="_GoBack"/>
      <w:bookmarkEnd w:id="0"/>
    </w:p>
    <w:p w:rsidR="00C9254A" w:rsidRDefault="00C9254A">
      <w:pPr>
        <w:jc w:val="both"/>
      </w:pPr>
    </w:p>
    <w:p w:rsidR="00C9254A" w:rsidRDefault="00FC6BD0">
      <w:pPr>
        <w:jc w:val="both"/>
      </w:pPr>
      <w:r>
        <w:t xml:space="preserve">Мраморный маникюр – это простое, стильное и модное решение для современных девушек. Он не только смотрится элегантно, но и при </w:t>
      </w:r>
      <w:r>
        <w:t>этом дает простор фантазии. С таким дизайном каждая может создать что-то уникальное и неповторимое.</w:t>
      </w:r>
    </w:p>
    <w:p w:rsidR="00C9254A" w:rsidRDefault="00C9254A">
      <w:pPr>
        <w:ind w:left="360"/>
      </w:pPr>
    </w:p>
    <w:sectPr w:rsidR="00C9254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C9254A"/>
    <w:rsid w:val="00C9254A"/>
    <w:rsid w:val="00FC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D0"/>
  </w:style>
  <w:style w:type="paragraph" w:styleId="1">
    <w:name w:val="heading 1"/>
    <w:basedOn w:val="a"/>
    <w:next w:val="a"/>
    <w:link w:val="10"/>
    <w:uiPriority w:val="9"/>
    <w:qFormat/>
    <w:rsid w:val="00FC6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6B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6B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6B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C6B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C6B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B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B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B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C6B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C6B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B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6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6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6B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C6B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C6B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C6B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6B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6BD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6B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FC6BD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FC6B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FC6B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FC6BD0"/>
    <w:rPr>
      <w:b/>
      <w:bCs/>
    </w:rPr>
  </w:style>
  <w:style w:type="character" w:styleId="ab">
    <w:name w:val="Emphasis"/>
    <w:basedOn w:val="a0"/>
    <w:uiPriority w:val="20"/>
    <w:qFormat/>
    <w:rsid w:val="00FC6BD0"/>
    <w:rPr>
      <w:i/>
      <w:iCs/>
    </w:rPr>
  </w:style>
  <w:style w:type="paragraph" w:styleId="ac">
    <w:name w:val="No Spacing"/>
    <w:uiPriority w:val="1"/>
    <w:qFormat/>
    <w:rsid w:val="00FC6BD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C6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6BD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6BD0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C6B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FC6BD0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C6BD0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C6BD0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C6BD0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C6BD0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C6BD0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C6BD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D0"/>
  </w:style>
  <w:style w:type="paragraph" w:styleId="1">
    <w:name w:val="heading 1"/>
    <w:basedOn w:val="a"/>
    <w:next w:val="a"/>
    <w:link w:val="10"/>
    <w:uiPriority w:val="9"/>
    <w:qFormat/>
    <w:rsid w:val="00FC6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6B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6B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6B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C6B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C6B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B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B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B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C6B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C6B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B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6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6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6B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C6B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C6B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C6B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6B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6BD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6B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FC6BD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FC6B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FC6B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FC6BD0"/>
    <w:rPr>
      <w:b/>
      <w:bCs/>
    </w:rPr>
  </w:style>
  <w:style w:type="character" w:styleId="ab">
    <w:name w:val="Emphasis"/>
    <w:basedOn w:val="a0"/>
    <w:uiPriority w:val="20"/>
    <w:qFormat/>
    <w:rsid w:val="00FC6BD0"/>
    <w:rPr>
      <w:i/>
      <w:iCs/>
    </w:rPr>
  </w:style>
  <w:style w:type="paragraph" w:styleId="ac">
    <w:name w:val="No Spacing"/>
    <w:uiPriority w:val="1"/>
    <w:qFormat/>
    <w:rsid w:val="00FC6BD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C6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6BD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6BD0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C6B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FC6BD0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C6BD0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C6BD0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C6BD0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C6BD0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C6BD0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C6B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promo</cp:lastModifiedBy>
  <cp:revision>2</cp:revision>
  <dcterms:created xsi:type="dcterms:W3CDTF">2018-05-29T08:37:00Z</dcterms:created>
  <dcterms:modified xsi:type="dcterms:W3CDTF">2018-05-29T08:38:00Z</dcterms:modified>
</cp:coreProperties>
</file>